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DDB1" w14:textId="77777777" w:rsidR="00250EE8" w:rsidRDefault="00D83232">
      <w:pPr>
        <w:pStyle w:val="Title"/>
      </w:pPr>
      <w:r>
        <w:t>Daytona State College</w:t>
      </w:r>
    </w:p>
    <w:p w14:paraId="250090A4" w14:textId="77777777" w:rsidR="00250EE8" w:rsidRDefault="00D83232">
      <w:pPr>
        <w:pStyle w:val="Heading1"/>
      </w:pPr>
      <w:r>
        <w:t>Scope of Practice Competencies – Respiratory Care Program</w:t>
      </w:r>
    </w:p>
    <w:p w14:paraId="21B9A60B" w14:textId="77777777" w:rsidR="00250EE8" w:rsidRDefault="00D83232">
      <w:r>
        <w:t>The Respiratory Care Program at Daytona State College is fully accredited by the Commission on Accreditation for Respiratory Care (CoARC) and the Florida Department of Education.</w:t>
      </w:r>
    </w:p>
    <w:p w14:paraId="6A23ABE4" w14:textId="77777777" w:rsidR="00250EE8" w:rsidRDefault="00D83232">
      <w:r>
        <w:t>Respiratory Therapists provide a broad range of patient care services that include clinical decision-making and patient education.</w:t>
      </w:r>
    </w:p>
    <w:p w14:paraId="758636FF" w14:textId="77777777" w:rsidR="00250EE8" w:rsidRDefault="00D83232">
      <w:r>
        <w:t>The scope of practice for respiratory care includes, but is not limited to, the following competencies:</w:t>
      </w:r>
    </w:p>
    <w:p w14:paraId="38F8C76D" w14:textId="77777777" w:rsidR="00250EE8" w:rsidRDefault="00D83232">
      <w:pPr>
        <w:pStyle w:val="ListBullet"/>
      </w:pPr>
      <w:r>
        <w:t>Acquiring and evaluating clinical data.</w:t>
      </w:r>
    </w:p>
    <w:p w14:paraId="3B0784ED" w14:textId="77777777" w:rsidR="00250EE8" w:rsidRDefault="00D83232">
      <w:pPr>
        <w:pStyle w:val="ListBullet"/>
      </w:pPr>
      <w:r>
        <w:t>Assessing the cardiopulmonary status of patients.</w:t>
      </w:r>
    </w:p>
    <w:p w14:paraId="2A835A41" w14:textId="77777777" w:rsidR="00250EE8" w:rsidRDefault="00D83232">
      <w:pPr>
        <w:pStyle w:val="ListBullet"/>
      </w:pPr>
      <w:r>
        <w:t>Performing and assisting with prescribed diagnostic studies, including blood sampling, blood gas analysis, pulmonary function testing, and polysomnography.</w:t>
      </w:r>
    </w:p>
    <w:p w14:paraId="0C2A4782" w14:textId="77777777" w:rsidR="00250EE8" w:rsidRDefault="00D83232">
      <w:pPr>
        <w:pStyle w:val="ListBullet"/>
      </w:pPr>
      <w:r>
        <w:t>Evaluating clinical data to determine the appropriateness of prescribed respiratory care.</w:t>
      </w:r>
    </w:p>
    <w:p w14:paraId="4D05FC2D" w14:textId="77777777" w:rsidR="00250EE8" w:rsidRDefault="00D83232">
      <w:pPr>
        <w:pStyle w:val="ListBullet"/>
      </w:pPr>
      <w:r>
        <w:t>Establishing therapeutic goals for patients with cardiopulmonary disease.</w:t>
      </w:r>
    </w:p>
    <w:p w14:paraId="79A81BCB" w14:textId="77777777" w:rsidR="00250EE8" w:rsidRDefault="00D83232">
      <w:pPr>
        <w:pStyle w:val="ListBullet"/>
      </w:pPr>
      <w:r>
        <w:t>Participating in the development and modification of respiratory care plans.</w:t>
      </w:r>
    </w:p>
    <w:p w14:paraId="413F2598" w14:textId="77777777" w:rsidR="00250EE8" w:rsidRDefault="00D83232">
      <w:pPr>
        <w:pStyle w:val="ListBullet"/>
      </w:pPr>
      <w:r>
        <w:t>Providing case management for patients with cardiopulmonary and related diseases.</w:t>
      </w:r>
    </w:p>
    <w:p w14:paraId="2E9212F5" w14:textId="77777777" w:rsidR="00250EE8" w:rsidRDefault="00D83232">
      <w:pPr>
        <w:pStyle w:val="ListBullet"/>
      </w:pPr>
      <w:r>
        <w:t>Initiating prescribed respiratory care treatments and managing life-support activities.</w:t>
      </w:r>
    </w:p>
    <w:p w14:paraId="34EE1992" w14:textId="77777777" w:rsidR="00250EE8" w:rsidRDefault="00D83232">
      <w:pPr>
        <w:pStyle w:val="ListBullet"/>
      </w:pPr>
      <w:r>
        <w:t>Evaluating and monitoring patient responses to therapy and modifying treatment to achieve therapeutic objectives.</w:t>
      </w:r>
    </w:p>
    <w:p w14:paraId="2D57C457" w14:textId="77777777" w:rsidR="00250EE8" w:rsidRDefault="00D83232">
      <w:pPr>
        <w:pStyle w:val="ListBullet"/>
      </w:pPr>
      <w:r>
        <w:t>Initiating and conducting prescribed pulmonary rehabilitation.</w:t>
      </w:r>
    </w:p>
    <w:p w14:paraId="1B141054" w14:textId="77777777" w:rsidR="00250EE8" w:rsidRDefault="00D83232">
      <w:pPr>
        <w:pStyle w:val="ListBullet"/>
      </w:pPr>
      <w:r>
        <w:t>Providing education to patients, families, and communities.</w:t>
      </w:r>
    </w:p>
    <w:p w14:paraId="6BC32E5F" w14:textId="77777777" w:rsidR="00250EE8" w:rsidRDefault="00D83232">
      <w:pPr>
        <w:pStyle w:val="ListBullet"/>
      </w:pPr>
      <w:r>
        <w:t>Promoting cardiopulmonary wellness, disease prevention, and disease management.</w:t>
      </w:r>
    </w:p>
    <w:p w14:paraId="39D6D3C5" w14:textId="77777777" w:rsidR="00250EE8" w:rsidRDefault="00D83232">
      <w:pPr>
        <w:pStyle w:val="ListBullet"/>
      </w:pPr>
      <w:r>
        <w:t>Supporting evidence-based practice by applying clinical practice guidelines and evaluating published research relevant to patient care.</w:t>
      </w:r>
    </w:p>
    <w:sectPr w:rsidR="00250E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8459437">
    <w:abstractNumId w:val="8"/>
  </w:num>
  <w:num w:numId="2" w16cid:durableId="406878716">
    <w:abstractNumId w:val="6"/>
  </w:num>
  <w:num w:numId="3" w16cid:durableId="796870825">
    <w:abstractNumId w:val="5"/>
  </w:num>
  <w:num w:numId="4" w16cid:durableId="261496699">
    <w:abstractNumId w:val="4"/>
  </w:num>
  <w:num w:numId="5" w16cid:durableId="2002007657">
    <w:abstractNumId w:val="7"/>
  </w:num>
  <w:num w:numId="6" w16cid:durableId="1759211152">
    <w:abstractNumId w:val="3"/>
  </w:num>
  <w:num w:numId="7" w16cid:durableId="202332731">
    <w:abstractNumId w:val="2"/>
  </w:num>
  <w:num w:numId="8" w16cid:durableId="159542840">
    <w:abstractNumId w:val="1"/>
  </w:num>
  <w:num w:numId="9" w16cid:durableId="9525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0EE8"/>
    <w:rsid w:val="0029639D"/>
    <w:rsid w:val="00326F90"/>
    <w:rsid w:val="006F6CB6"/>
    <w:rsid w:val="008620DD"/>
    <w:rsid w:val="00AA1D8D"/>
    <w:rsid w:val="00B47730"/>
    <w:rsid w:val="00CB0664"/>
    <w:rsid w:val="00D832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54F9E"/>
  <w14:defaultImageDpi w14:val="300"/>
  <w15:docId w15:val="{C48A4AC4-B916-4543-B492-43B15739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1419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3</cp:revision>
  <dcterms:created xsi:type="dcterms:W3CDTF">2026-03-03T15:11:00Z</dcterms:created>
  <dcterms:modified xsi:type="dcterms:W3CDTF">2026-03-03T15:11:00Z</dcterms:modified>
  <cp:category/>
</cp:coreProperties>
</file>